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2C" w:rsidRDefault="00174C2C" w:rsidP="00174C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Совета народных депутатов Поворинского муниципального района Воронежской области, обязанности представить сведения о доходах, расходах, об имуществе и обязательствах </w:t>
      </w:r>
      <w:r w:rsidR="00005557">
        <w:rPr>
          <w:rFonts w:ascii="Times New Roman" w:hAnsi="Times New Roman" w:cs="Times New Roman"/>
          <w:sz w:val="28"/>
          <w:szCs w:val="28"/>
        </w:rPr>
        <w:t>имущественного характера за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6588"/>
        <w:gridCol w:w="2875"/>
      </w:tblGrid>
      <w:tr w:rsidR="00174C2C" w:rsidTr="00174C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Поворинского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C2C" w:rsidTr="00174C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Поворинского муниципального района Воронежской области,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C2C" w:rsidTr="00174C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сообщений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Поворинского муниципального района Воронежской области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C2C" w:rsidTr="00174C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Совета народных депутатов Поворинского муниципального района Воронежской области,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C" w:rsidRDefault="0017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B2273" w:rsidRDefault="008B2273"/>
    <w:sectPr w:rsidR="008B2273" w:rsidSect="008B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174C2C"/>
    <w:rsid w:val="00005557"/>
    <w:rsid w:val="00174C2C"/>
    <w:rsid w:val="00521F56"/>
    <w:rsid w:val="008B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2025-07-08T10:56:00Z</dcterms:created>
  <dcterms:modified xsi:type="dcterms:W3CDTF">2025-07-08T11:00:00Z</dcterms:modified>
</cp:coreProperties>
</file>